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AEB72C6" wp14:paraId="5490B8FF" wp14:textId="0E522432">
      <w:pPr>
        <w:pStyle w:val="Heading2"/>
        <w:spacing w:before="299" w:beforeAutospacing="off" w:after="299" w:afterAutospacing="off"/>
        <w:jc w:val="center"/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</w:pPr>
      <w:r w:rsidRPr="7AEB72C6" w:rsidR="41CC3BAD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Ciudades que debes visitar en Estados Unidos si te apasiona la música</w:t>
      </w:r>
    </w:p>
    <w:p xmlns:wp14="http://schemas.microsoft.com/office/word/2010/wordml" w:rsidP="3B280F95" wp14:paraId="02625615" wp14:textId="7646EE5F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</w:pPr>
      <w:r w:rsidRPr="3B280F95" w:rsidR="41CC3BA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Un recorrido por los lugares donde el sonido marcó la historia</w:t>
      </w:r>
      <w:r w:rsidRPr="3B280F95" w:rsidR="790FABCE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.</w:t>
      </w:r>
    </w:p>
    <w:p xmlns:wp14="http://schemas.microsoft.com/office/word/2010/wordml" w:rsidP="7AEB72C6" wp14:paraId="55CCA856" wp14:textId="4AED0CE8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CA54380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Desde el </w:t>
      </w:r>
      <w:r w:rsidRPr="7CA54380" w:rsidR="41CC3BA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soul</w:t>
      </w:r>
      <w:r w:rsidRPr="7CA54380" w:rsidR="41CC3BA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7CA54380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más profundo hasta los </w:t>
      </w:r>
      <w:r w:rsidRPr="7CA54380" w:rsidR="41CC3BA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beats</w:t>
      </w:r>
      <w:r w:rsidRPr="7CA54380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urbanos del hip hop, la identidad musical de Estados Unidos se construyó ciudad por ciudad, ritmo por ritmo. Este no es solo un viaje para escuchar música, sino para </w:t>
      </w:r>
      <w:r w:rsidRPr="7CA54380" w:rsidR="41CC3BAD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entender de dónde viene, cómo nació cada estilo y por qué estas ciudades marcaron una época</w:t>
      </w:r>
      <w:r w:rsidRPr="7CA54380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xmlns:wp14="http://schemas.microsoft.com/office/word/2010/wordml" w:rsidP="7AEB72C6" wp14:paraId="6FDE26D1" wp14:textId="095B1326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CA54380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Est</w:t>
      </w:r>
      <w:r w:rsidRPr="7CA54380" w:rsidR="4A51833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os escenarios</w:t>
      </w:r>
      <w:r w:rsidRPr="7CA54380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no solo vieron nacer géneros, sino que todavía vibran con el pulso de sus orígenes. Si la música es parte de tu vida, este recorrido es una ruta obligada.</w:t>
      </w:r>
    </w:p>
    <w:p xmlns:wp14="http://schemas.microsoft.com/office/word/2010/wordml" w:rsidP="7AEB72C6" wp14:paraId="059AD95B" wp14:textId="2FE5916A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CA54380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Aquí te presentamos </w:t>
      </w:r>
      <w:r w:rsidRPr="7CA54380" w:rsidR="5862D11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algunos</w:t>
      </w:r>
      <w:r w:rsidRPr="7CA54380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destinos imperdibles para los verdaderos amantes de la música, cada uno con su propia historia, ritmo y legado.</w:t>
      </w:r>
    </w:p>
    <w:p xmlns:wp14="http://schemas.microsoft.com/office/word/2010/wordml" w:rsidP="7CA54380" wp14:paraId="4358C274" wp14:textId="459DA9B3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7CA54380" w:rsidR="41CC3BA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Nashville y Memphis, Tennessee</w:t>
      </w:r>
    </w:p>
    <w:p xmlns:wp14="http://schemas.microsoft.com/office/word/2010/wordml" w:rsidP="7CA54380" wp14:paraId="61280CB8" wp14:textId="58DB4F9D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s-ES"/>
        </w:rPr>
      </w:pPr>
      <w:r w:rsidRPr="7CA54380" w:rsidR="41CC3BA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s-ES"/>
        </w:rPr>
        <w:t>Un solo estado, dos capitales musicales.</w:t>
      </w:r>
    </w:p>
    <w:p xmlns:wp14="http://schemas.microsoft.com/office/word/2010/wordml" w:rsidP="7AEB72C6" wp14:paraId="0D628F58" wp14:textId="21C7AFA1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3ed6eda0f24a4758">
        <w:r w:rsidRPr="14938644" w:rsidR="41CC3BA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Nashville</w:t>
        </w:r>
      </w:hyperlink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conocida mundialmente como </w:t>
      </w:r>
      <w:r w:rsidRPr="14938644" w:rsidR="3D0599C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"The Music City"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es la cuna del country.</w:t>
      </w:r>
      <w:r w:rsidRPr="14938644" w:rsidR="52FF46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Su protagonismo comenzó en la década de 1920 con las emisiones radiales del </w:t>
      </w:r>
      <w:hyperlink r:id="Raf657c878c5b45c9">
        <w:r w:rsidRPr="14938644" w:rsidR="52FF464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Grand Ole </w:t>
        </w:r>
        <w:r w:rsidRPr="14938644" w:rsidR="52FF464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Opry</w:t>
        </w:r>
      </w:hyperlink>
      <w:r w:rsidRPr="14938644" w:rsidR="52FF46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que llevaron la música rural de los Apalaches a millones de hogares. Desde entonces, la ciudad ha sido un semillero de talento. Caminar por </w:t>
      </w:r>
      <w:r w:rsidRPr="14938644" w:rsidR="52FF464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Broadway Street</w:t>
      </w:r>
      <w:r w:rsidRPr="14938644" w:rsidR="52FF46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sumergirse en una fiesta continua de bandas en vivo dentro de los clásicos honky tonks, bares donde la música nunca se detiene y el baile es parte de la experiencia. Lugares icónicos como el Ryman Auditorium y el Country Music Hall </w:t>
      </w:r>
      <w:r w:rsidRPr="14938644" w:rsidR="52FF46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of</w:t>
      </w:r>
      <w:r w:rsidRPr="14938644" w:rsidR="52FF46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4938644" w:rsidR="52FF46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Fame</w:t>
      </w:r>
      <w:r w:rsidRPr="14938644" w:rsidR="52FF46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revelan la historia detrás de figuras como Dolly </w:t>
      </w:r>
      <w:r w:rsidRPr="14938644" w:rsidR="52FF46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Parton</w:t>
      </w:r>
      <w:r w:rsidRPr="14938644" w:rsidR="52FF46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14938644" w:rsidR="52FF46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Willie</w:t>
      </w:r>
      <w:r w:rsidRPr="14938644" w:rsidR="52FF46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Nelson y Taylor Swift.</w:t>
      </w:r>
    </w:p>
    <w:p xmlns:wp14="http://schemas.microsoft.com/office/word/2010/wordml" w:rsidP="7AEB72C6" wp14:paraId="6841622E" wp14:textId="73BEAD41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Memphis, por su parte, le puso alma y cuerpo al </w:t>
      </w:r>
      <w:r w:rsidRPr="14938644" w:rsidR="41CC3BA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blues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al </w:t>
      </w:r>
      <w:r w:rsidRPr="14938644" w:rsidR="41CC3BA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rock &amp; roll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. En </w:t>
      </w:r>
      <w:r w:rsidRPr="14938644" w:rsidR="41CC3BAD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Beale Street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se tocaba guitarra con las tripas y se cantaba con el corazón. Aquí se encuentra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Sun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Studio, donde Elvis Presley grabó por primera vez, y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Stax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Records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epicentro del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soul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sureño con leyendas como Otis Redding, Isaac Hayes y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Booker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T. &amp;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the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M.G.'s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 Memphis no solo suena: vibra.</w:t>
      </w:r>
    </w:p>
    <w:p xmlns:wp14="http://schemas.microsoft.com/office/word/2010/wordml" w:rsidP="7CA54380" wp14:paraId="6EF2E4A9" wp14:textId="1B96CDC9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7CA54380" w:rsidR="41CC3BA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Nueva Orleans, Luisiana</w:t>
      </w:r>
    </w:p>
    <w:p xmlns:wp14="http://schemas.microsoft.com/office/word/2010/wordml" w:rsidP="7CA54380" wp14:paraId="7B143E79" wp14:textId="60B7D9B0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s-ES"/>
        </w:rPr>
      </w:pPr>
      <w:r w:rsidRPr="7CA54380" w:rsidR="41CC3BA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s-ES"/>
        </w:rPr>
        <w:t>El lugar donde el jazz nació para nunca morir.</w:t>
      </w:r>
    </w:p>
    <w:p xmlns:wp14="http://schemas.microsoft.com/office/word/2010/wordml" w:rsidP="7AEB72C6" wp14:paraId="26D4FD34" wp14:textId="6D0B2337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6dc2a41db1984748">
        <w:r w:rsidRPr="14938644" w:rsidR="41CC3BA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Nueva Orleans</w:t>
        </w:r>
      </w:hyperlink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más que una ciudad; es un instrumento musical en sí misma. En sus calles nació el jazz a principios del siglo XX, una fusión de ritmos africanos, europeos y caribeños que dio origen a un nuevo lenguaje sonoro. El barrio de Tremé, uno de los más antiguos del país afroamericano libre, es considerado la cuna de este género revolucionario.</w:t>
      </w:r>
    </w:p>
    <w:p xmlns:wp14="http://schemas.microsoft.com/office/word/2010/wordml" w:rsidP="7AEB72C6" wp14:paraId="11A130DC" wp14:textId="43F8E8C1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AEB72C6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la actualidad, </w:t>
      </w:r>
      <w:r w:rsidRPr="7AEB72C6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Frenchmen</w:t>
      </w:r>
      <w:r w:rsidRPr="7AEB72C6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Street concentra bares y clubes donde la improvisación sigue siendo ley. El </w:t>
      </w:r>
      <w:r w:rsidRPr="7AEB72C6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Preservation</w:t>
      </w:r>
      <w:r w:rsidRPr="7AEB72C6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Hall, abierto desde 1961, conserva la esencia más pura del jazz tradicional, mientras que el </w:t>
      </w:r>
      <w:r w:rsidRPr="7AEB72C6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Mardi</w:t>
      </w:r>
      <w:r w:rsidRPr="7AEB72C6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Gras convierte cada esquina en una celebración musical callejera. En Nueva Orleans, la música no es espectáculo, es existencia.</w:t>
      </w:r>
    </w:p>
    <w:p xmlns:wp14="http://schemas.microsoft.com/office/word/2010/wordml" w:rsidP="7CA54380" wp14:paraId="15F1CC82" wp14:textId="2583A871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7CA54380" w:rsidR="41CC3BA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Austin, Texas</w:t>
      </w:r>
    </w:p>
    <w:p xmlns:wp14="http://schemas.microsoft.com/office/word/2010/wordml" w:rsidP="7CA54380" wp14:paraId="31806787" wp14:textId="20A6FEFC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s-ES"/>
        </w:rPr>
      </w:pPr>
      <w:r w:rsidRPr="7CA54380" w:rsidR="41CC3BA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s-ES"/>
        </w:rPr>
        <w:t>La capital mundial de la música en vivo.</w:t>
      </w:r>
    </w:p>
    <w:p xmlns:wp14="http://schemas.microsoft.com/office/word/2010/wordml" w:rsidP="7AEB72C6" wp14:paraId="12C75835" wp14:textId="51DE4356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369dbd7d7b0b4298">
        <w:r w:rsidRPr="14938644" w:rsidR="41CC3BA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Austin</w:t>
        </w:r>
      </w:hyperlink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ha cultivado un ecosistema musical único, donde los géneros conviven y se mezclan sin prejuicio. Con más de 250 espacios para música en vivo, esta ciudad vive al ritmo de sus guitarras desde la década de 1970, cuando el movimiento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outlaw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country liderado por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Willie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Nelson comenzó a desafiar las normas de Nashville.</w:t>
      </w:r>
    </w:p>
    <w:p xmlns:wp14="http://schemas.microsoft.com/office/word/2010/wordml" w:rsidP="7AEB72C6" wp14:paraId="7CB2808C" wp14:textId="3A296FEF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Hoy, Austin es el epicentro de festivales como South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by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Southwest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(SXSW) y Austin City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Limits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donde el folk, el rock indie, la electrónica y la música latina comparten cartel. Lugares como </w:t>
      </w:r>
      <w:hyperlink r:id="R69204e07359e4174">
        <w:r w:rsidRPr="14938644" w:rsidR="41CC3BA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Mohawk</w:t>
        </w:r>
      </w:hyperlink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</w:t>
      </w:r>
      <w:hyperlink r:id="Rd1b57db8c8844fa9">
        <w:r w:rsidRPr="14938644" w:rsidR="41CC3BA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Antone’s</w:t>
        </w:r>
        <w:r w:rsidRPr="14938644" w:rsidR="41CC3BA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 </w:t>
        </w:r>
        <w:r w:rsidRPr="14938644" w:rsidR="1EEFC407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Nightclub</w:t>
        </w:r>
      </w:hyperlink>
      <w:r w:rsidRPr="14938644" w:rsidR="1EEFC40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son templ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os sagrados para descubrir nuevas bandas. Aquí, la música se respira en las aceras, los bares y hasta en los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food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truck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xmlns:wp14="http://schemas.microsoft.com/office/word/2010/wordml" w:rsidP="7CA54380" wp14:paraId="1930C64C" wp14:textId="61F326DB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7CA54380" w:rsidR="41CC3BA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Augusta, Georgia</w:t>
      </w:r>
    </w:p>
    <w:p xmlns:wp14="http://schemas.microsoft.com/office/word/2010/wordml" w:rsidP="7CA54380" wp14:paraId="59BE1BA3" wp14:textId="6CECD7F3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s-ES"/>
        </w:rPr>
      </w:pPr>
      <w:r w:rsidRPr="7CA54380" w:rsidR="41CC3BA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s-ES"/>
        </w:rPr>
        <w:t>Donde el funk aprendió a caminar.</w:t>
      </w:r>
    </w:p>
    <w:p xmlns:wp14="http://schemas.microsoft.com/office/word/2010/wordml" w:rsidP="7AEB72C6" wp14:paraId="56DB1D19" wp14:textId="06746F1D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Puede que no esté en todos los mapas turísticos, pero Augusta es el lugar de nacimiento de James Brown, el “Padrino del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Soul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”, cuya influencia marcó generaciones enteras de músicos en todo el mundo. Su energía y estilo dieron forma al funk, al R&amp;B y al espíritu del hip hop moderno.</w:t>
      </w:r>
    </w:p>
    <w:p xmlns:wp14="http://schemas.microsoft.com/office/word/2010/wordml" w:rsidP="14938644" wp14:paraId="12F15E92" wp14:textId="0354964F">
      <w:pPr>
        <w:pStyle w:val="Normal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4938644" w:rsidR="20CAE50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ciudad honra su legado con la </w:t>
      </w:r>
      <w:r w:rsidRPr="14938644" w:rsidR="20CAE50A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James Brown Plaza</w:t>
      </w:r>
      <w:r w:rsidRPr="14938644" w:rsidR="20CAE50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donde se levanta una estatua en Broad Street que celebra su impacto cultural, así como con un recorrido por murales y espacios dedicados a su memoria. Para los fanáticos del </w:t>
      </w:r>
      <w:r w:rsidRPr="14938644" w:rsidR="20CAE50A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groove</w:t>
      </w:r>
      <w:r w:rsidRPr="14938644" w:rsidR="20CAE50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Augusta es un punto esencial en la historia del sonido afroamericano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xmlns:wp14="http://schemas.microsoft.com/office/word/2010/wordml" w:rsidP="7CA54380" wp14:paraId="0F798F40" wp14:textId="0CB9B0BC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7CA54380" w:rsidR="41CC3BA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El Bronx, Nueva York</w:t>
      </w:r>
    </w:p>
    <w:p xmlns:wp14="http://schemas.microsoft.com/office/word/2010/wordml" w:rsidP="7CA54380" wp14:paraId="2BB7C07F" wp14:textId="6552085B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s-ES"/>
        </w:rPr>
      </w:pPr>
      <w:r w:rsidRPr="7CA54380" w:rsidR="41CC3BA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s-ES"/>
        </w:rPr>
        <w:t>El barrio donde el hip hop se inventó con dos tornamesas y mucha actitud.</w:t>
      </w:r>
    </w:p>
    <w:p xmlns:wp14="http://schemas.microsoft.com/office/word/2010/wordml" w:rsidP="7AEB72C6" wp14:paraId="014F0461" wp14:textId="5AC37C1F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4938644" w:rsidR="1512011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 los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años 70</w:t>
      </w:r>
      <w:r w:rsidRPr="14938644" w:rsidR="774B22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’s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en las fiestas callejeras del Bronx surgió algo que cambiaría el mundo: el hip hop. DJ Kool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Herc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Grandmaster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Flash y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Afrika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Bambaataa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fueron los pioneros que transformaron bloques urbanos en pistas de baile, mientras jóvenes sin recursos encontraron en el rap, el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breakdance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el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graffiti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una forma de expresión y resistencia.</w:t>
      </w:r>
    </w:p>
    <w:p xmlns:wp14="http://schemas.microsoft.com/office/word/2010/wordml" w:rsidP="7AEB72C6" wp14:paraId="51886F85" wp14:textId="1ECD9E65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Hoy, el Bronx sigue siendo el corazón cultural del género. El </w:t>
      </w:r>
      <w:hyperlink r:id="Rfc620b84a7a9412a">
        <w:r w:rsidRPr="14938644" w:rsidR="41CC3BA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Museo Universal del Hip Hop</w:t>
        </w:r>
      </w:hyperlink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que abrirá sus puertas por completo</w:t>
      </w:r>
      <w:r w:rsidRPr="14938644" w:rsidR="1B15443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el próximo año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busca consagrar el legado de esta revolución urbana. Si amas la música que dice verdades con ritmo, el Bronx es territorio sagrado.</w:t>
      </w:r>
    </w:p>
    <w:p xmlns:wp14="http://schemas.microsoft.com/office/word/2010/wordml" w:rsidP="7CA54380" wp14:paraId="6A942AA1" wp14:textId="2EEAC9C2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7CA54380" w:rsidR="41CC3BA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Seattle, Washington</w:t>
      </w:r>
    </w:p>
    <w:p xmlns:wp14="http://schemas.microsoft.com/office/word/2010/wordml" w:rsidP="7CA54380" wp14:paraId="3249F88A" wp14:textId="7C714580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s-ES"/>
        </w:rPr>
      </w:pPr>
      <w:r w:rsidRPr="7CA54380" w:rsidR="41CC3BAD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s-ES"/>
        </w:rPr>
        <w:t>Donde el grunge encontró su voz entre la lluvia y la distorsión.</w:t>
      </w:r>
    </w:p>
    <w:p xmlns:wp14="http://schemas.microsoft.com/office/word/2010/wordml" w:rsidP="7AEB72C6" wp14:paraId="539F46ED" wp14:textId="5CBC92E2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053c053de7e04d55">
        <w:r w:rsidRPr="14938644" w:rsidR="41CC3BA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Seattle</w:t>
        </w:r>
      </w:hyperlink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la ciudad del sonido áspero y la melancolía cruda de los años 90. Aquí nació el </w:t>
      </w:r>
      <w:r w:rsidRPr="14938644" w:rsidR="41CC3BAD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2"/>
          <w:szCs w:val="22"/>
          <w:lang w:val="es-ES"/>
        </w:rPr>
        <w:t>grunge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un subgénero del rock que redefinió la música alternativa a nivel mundial. Bandas como Nirvana, Pearl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Jam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Soundgarden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Alice in 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Chains</w:t>
      </w:r>
      <w:r w:rsidRPr="14938644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surgieron de garajes, sótanos y pequeños clubs de esta ciudad húmeda y creativa.</w:t>
      </w:r>
    </w:p>
    <w:p xmlns:wp14="http://schemas.microsoft.com/office/word/2010/wordml" w:rsidP="14938644" wp14:paraId="43EA240E" wp14:textId="0456408D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61B61A7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icónico club </w:t>
      </w:r>
      <w:hyperlink r:id="R5c060207149a4190">
        <w:r w:rsidRPr="461B61A7" w:rsidR="41CC3BAD">
          <w:rPr>
            <w:rStyle w:val="Hyperlink"/>
            <w:rFonts w:ascii="Century Gothic" w:hAnsi="Century Gothic" w:eastAsia="Century Gothic" w:cs="Century Gothic"/>
            <w:i w:val="1"/>
            <w:iCs w:val="1"/>
            <w:noProof w:val="0"/>
            <w:sz w:val="22"/>
            <w:szCs w:val="22"/>
            <w:lang w:val="es-ES"/>
          </w:rPr>
          <w:t>The</w:t>
        </w:r>
        <w:r w:rsidRPr="461B61A7" w:rsidR="41CC3BAD">
          <w:rPr>
            <w:rStyle w:val="Hyperlink"/>
            <w:rFonts w:ascii="Century Gothic" w:hAnsi="Century Gothic" w:eastAsia="Century Gothic" w:cs="Century Gothic"/>
            <w:i w:val="1"/>
            <w:iCs w:val="1"/>
            <w:noProof w:val="0"/>
            <w:sz w:val="22"/>
            <w:szCs w:val="22"/>
            <w:lang w:val="es-ES"/>
          </w:rPr>
          <w:t xml:space="preserve"> </w:t>
        </w:r>
        <w:r w:rsidRPr="461B61A7" w:rsidR="41CC3BAD">
          <w:rPr>
            <w:rStyle w:val="Hyperlink"/>
            <w:rFonts w:ascii="Century Gothic" w:hAnsi="Century Gothic" w:eastAsia="Century Gothic" w:cs="Century Gothic"/>
            <w:i w:val="1"/>
            <w:iCs w:val="1"/>
            <w:noProof w:val="0"/>
            <w:sz w:val="22"/>
            <w:szCs w:val="22"/>
            <w:lang w:val="es-ES"/>
          </w:rPr>
          <w:t>Crocodile</w:t>
        </w:r>
      </w:hyperlink>
      <w:r w:rsidRPr="461B61A7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donde tocaron muchos de estos grupos antes de ser leyenda, sigue siendo un punto de referencia. El </w:t>
      </w:r>
      <w:hyperlink r:id="R3f7be13c38bb42af">
        <w:r w:rsidRPr="461B61A7" w:rsidR="41CC3BA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Mus</w:t>
        </w:r>
        <w:r w:rsidRPr="461B61A7" w:rsidR="11F6801B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eum of Pop Culture</w:t>
        </w:r>
        <w:r w:rsidRPr="461B61A7" w:rsidR="41CC3BA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 (</w:t>
        </w:r>
        <w:r w:rsidRPr="461B61A7" w:rsidR="41CC3BA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MoPOP</w:t>
        </w:r>
        <w:r w:rsidRPr="461B61A7" w:rsidR="41CC3BA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)</w:t>
        </w:r>
      </w:hyperlink>
      <w:r w:rsidRPr="461B61A7" w:rsidR="3612A5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61B61A7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dedica exposiciones completas a esta escena, y el espíritu rebelde del grunge aún se respira en Capitol Hill, barrio donde conviven tiendas de vinilos, estudios independientes y bares con música en vivo.</w:t>
      </w:r>
    </w:p>
    <w:p w:rsidR="1B786B2A" w:rsidP="7CA54380" w:rsidRDefault="1B786B2A" w14:paraId="3C30ABE3" w14:textId="6DF0D4A4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7CA54380" w:rsidR="1B786B2A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Puerto Rico</w:t>
      </w:r>
    </w:p>
    <w:p w:rsidR="1B786B2A" w:rsidP="7CA54380" w:rsidRDefault="1B786B2A" w14:paraId="539D3650" w14:textId="02C1AFDE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s-ES"/>
        </w:rPr>
      </w:pPr>
      <w:r w:rsidRPr="7CA54380" w:rsidR="1B786B2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s-ES"/>
        </w:rPr>
        <w:t>La isla que puso el</w:t>
      </w:r>
      <w:r w:rsidRPr="7CA54380" w:rsidR="67D84336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s-ES"/>
        </w:rPr>
        <w:t xml:space="preserve"> reggaeton</w:t>
      </w:r>
      <w:r w:rsidRPr="7CA54380" w:rsidR="1B786B2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s-ES"/>
        </w:rPr>
        <w:t xml:space="preserve"> en el mapa mundial</w:t>
      </w:r>
      <w:r w:rsidRPr="7CA54380" w:rsidR="445F4D8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es-ES"/>
        </w:rPr>
        <w:t>.</w:t>
      </w:r>
    </w:p>
    <w:p w:rsidR="1B786B2A" w:rsidP="7CA54380" w:rsidRDefault="1B786B2A" w14:paraId="4FBF6C90" w14:textId="73422AF7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f24e49b13fa04827">
        <w:r w:rsidRPr="14938644" w:rsidR="1B786B2A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Puerto Rico</w:t>
        </w:r>
      </w:hyperlink>
      <w:r w:rsidRPr="14938644" w:rsidR="1B786B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una parada imprescindible en el mapa musical del continente. Aquí, a finales de los años 90, nació el reguetón: un género que mezcló reggae, </w:t>
      </w:r>
      <w:r w:rsidRPr="14938644" w:rsidR="1B786B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dancehall</w:t>
      </w:r>
      <w:r w:rsidRPr="14938644" w:rsidR="1B786B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ritmos caribeños con letras urbanas cargadas de identidad y resistencia.</w:t>
      </w:r>
    </w:p>
    <w:p w:rsidR="1B786B2A" w:rsidP="7CA54380" w:rsidRDefault="1B786B2A" w14:paraId="4236A290" w14:textId="7E1FCC9B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CA54380" w:rsidR="1B786B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De los caseríos de San Juan a los escenarios globales, figuras como </w:t>
      </w:r>
      <w:r w:rsidRPr="7CA54380" w:rsidR="1B786B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Daddy</w:t>
      </w:r>
      <w:r w:rsidRPr="7CA54380" w:rsidR="1B786B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7CA54380" w:rsidR="1B786B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Yankee</w:t>
      </w:r>
      <w:r w:rsidRPr="7CA54380" w:rsidR="1B786B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Don Omar, Tego Calderón y más tarde </w:t>
      </w:r>
      <w:r w:rsidRPr="7CA54380" w:rsidR="1B786B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Bad</w:t>
      </w:r>
      <w:r w:rsidRPr="7CA54380" w:rsidR="1B786B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7CA54380" w:rsidR="1B786B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Bunny</w:t>
      </w:r>
      <w:r w:rsidRPr="7CA54380" w:rsidR="1B786B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llevaron este sonido a todo el planeta. Hoy, la isla sigue siendo el epicentro creativo del género, donde cada calle vibra con </w:t>
      </w:r>
      <w:r w:rsidRPr="7CA54380" w:rsidR="1B786B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beats</w:t>
      </w:r>
      <w:r w:rsidRPr="7CA54380" w:rsidR="1B786B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que son puro perreo y orgullo boricua.</w:t>
      </w:r>
    </w:p>
    <w:p xmlns:wp14="http://schemas.microsoft.com/office/word/2010/wordml" w:rsidP="7CA54380" wp14:paraId="308399E9" wp14:textId="7E1AB241">
      <w:pPr>
        <w:pStyle w:val="Heading2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7CA54380" w:rsidR="41CC3BA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Epílogo: El mapa sonoro de Estados Unidos</w:t>
      </w:r>
    </w:p>
    <w:p xmlns:wp14="http://schemas.microsoft.com/office/word/2010/wordml" w:rsidP="7AEB72C6" wp14:paraId="5C9A0F09" wp14:textId="33F76725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AEB72C6" w:rsidR="41CC3B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Cada ciudad en esta lista no solo representa un estilo musical: representa un momento histórico, un movimiento cultural y una comunidad que usó la música para definirse. Viajar por ellas es, en esencia, entender de dónde viene el sonido que nos mueve cada día.</w:t>
      </w:r>
    </w:p>
    <w:p xmlns:wp14="http://schemas.microsoft.com/office/word/2010/wordml" w:rsidP="4B9BCCE9" wp14:paraId="5C1A07E2" wp14:textId="42958CF3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9BCCE9" w:rsidR="7A14DFF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Encuentra imágenes en alta resolución en </w:t>
      </w:r>
      <w:hyperlink r:id="Rf0279cbd1a4642ca">
        <w:r w:rsidRPr="4B9BCCE9" w:rsidR="7A14DFF4">
          <w:rPr>
            <w:rStyle w:val="Hyperlink"/>
            <w:rFonts w:ascii="Century Gothic" w:hAnsi="Century Gothic" w:eastAsia="Century Gothic" w:cs="Century Gothic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ES"/>
          </w:rPr>
          <w:t>esta liga</w:t>
        </w:r>
        <w:r w:rsidRPr="4B9BCCE9" w:rsidR="7A14DFF4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s-ES"/>
          </w:rPr>
          <w:t>.</w:t>
        </w:r>
      </w:hyperlink>
    </w:p>
    <w:p w:rsidR="7A14DFF4" w:rsidP="7AEB72C6" w:rsidRDefault="7A14DFF4" w14:paraId="3856DCC4" w14:textId="1BE84BE4">
      <w:pPr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AEB72C6" w:rsidR="7A14DFF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7A14DFF4" w:rsidP="7CA54380" w:rsidRDefault="7A14DFF4" w14:paraId="2EC64A69" w14:textId="04218990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s-ES"/>
        </w:rPr>
      </w:pPr>
      <w:r w:rsidRPr="7CA54380" w:rsidR="7A14DFF4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24"/>
          <w:szCs w:val="24"/>
          <w:u w:val="single"/>
          <w:lang w:val="es-ES"/>
        </w:rPr>
        <w:t>Acerca de Brand USA</w:t>
      </w:r>
    </w:p>
    <w:p w:rsidR="7A14DFF4" w:rsidP="7AEB72C6" w:rsidRDefault="7A14DFF4" w14:paraId="2F8A415F" w14:textId="2ECFF7E0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AEB72C6" w:rsidR="7A14DFF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Brand USA es la organización nacional de promoción de destinos dedicada a fomentar viajes internacionales legítimos hacia Estados Unidos para fortalecer la economía, impulsar las exportaciones, generar empleos de calidad y fomentar la prosperidad comunitaria. A través de campañas basadas en datos y mensajes unificados entre industria y gobierno, posiciona a Estados Unidos como un destino global de primer nivel y proporciona información actualizada sobre visas y requisitos de entrada.</w:t>
      </w:r>
    </w:p>
    <w:p w:rsidR="7A14DFF4" w:rsidP="7AEB72C6" w:rsidRDefault="7A14DFF4" w14:paraId="6429ABB0" w14:textId="73111BF2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AEB72C6" w:rsidR="7A14DFF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Establecida por la </w:t>
      </w:r>
      <w:r w:rsidRPr="7AEB72C6" w:rsidR="7A14DFF4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Travel Promotion Act</w:t>
      </w:r>
      <w:r w:rsidRPr="7AEB72C6" w:rsidR="7A14DFF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2010, Brand USA ha logrado atraer 10.3 millones de visitantes adicionales que han gastado casi $35 mil millones en EE.UU., generando $76 mil millones en impacto económico y sosteniendo alrededor de 40,000 empleos anuales. Sin costo para los contribuyentes, estas acciones han generado $10 mil millones en impuestos y han retornado $20 a la economía por cada dólar invertido.</w:t>
      </w:r>
    </w:p>
    <w:p w:rsidR="7A14DFF4" w:rsidP="7AEB72C6" w:rsidRDefault="7A14DFF4" w14:paraId="344C4DDD" w14:textId="6740248E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AEB72C6" w:rsidR="7A14DFF4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Contacto de prensa:  </w:t>
      </w:r>
      <w:hyperlink r:id="R6d1b3c44a52941cc">
        <w:r w:rsidRPr="7AEB72C6" w:rsidR="7A14DFF4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brandusamx-pr@another.co</w:t>
        </w:r>
      </w:hyperlink>
      <w:r w:rsidRPr="7AEB72C6" w:rsidR="7A14DFF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</w:t>
      </w:r>
    </w:p>
    <w:p w:rsidR="7AEB72C6" w:rsidP="7AEB72C6" w:rsidRDefault="7AEB72C6" w14:paraId="425CC286" w14:textId="5E67F2C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AEB72C6" w:rsidRDefault="7AEB72C6" w14:paraId="4DEB4889" w14:textId="01F113EC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18b2f6dd0fc4584"/>
      <w:footerReference w:type="default" r:id="R9e7953e5cf4543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AEB72C6" w:rsidTr="7AEB72C6" w14:paraId="5A07A16A">
      <w:trPr>
        <w:trHeight w:val="300"/>
      </w:trPr>
      <w:tc>
        <w:tcPr>
          <w:tcW w:w="3005" w:type="dxa"/>
          <w:tcMar/>
        </w:tcPr>
        <w:p w:rsidR="7AEB72C6" w:rsidP="7AEB72C6" w:rsidRDefault="7AEB72C6" w14:paraId="193FF0F7" w14:textId="2C261BD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AEB72C6" w:rsidP="7AEB72C6" w:rsidRDefault="7AEB72C6" w14:paraId="56FFFD92" w14:textId="2152BC8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AEB72C6" w:rsidP="7AEB72C6" w:rsidRDefault="7AEB72C6" w14:paraId="75EFC033" w14:textId="606917B2">
          <w:pPr>
            <w:pStyle w:val="Header"/>
            <w:bidi w:val="0"/>
            <w:ind w:right="-115"/>
            <w:jc w:val="right"/>
          </w:pPr>
        </w:p>
      </w:tc>
    </w:tr>
  </w:tbl>
  <w:p w:rsidR="7AEB72C6" w:rsidP="7AEB72C6" w:rsidRDefault="7AEB72C6" w14:paraId="33FD2A0A" w14:textId="1D599BF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AEB72C6" w:rsidTr="7AEB72C6" w14:paraId="0B92A6D6">
      <w:trPr>
        <w:trHeight w:val="300"/>
      </w:trPr>
      <w:tc>
        <w:tcPr>
          <w:tcW w:w="3005" w:type="dxa"/>
          <w:tcMar/>
        </w:tcPr>
        <w:p w:rsidR="7AEB72C6" w:rsidP="7AEB72C6" w:rsidRDefault="7AEB72C6" w14:paraId="0C706B1C" w14:textId="2636834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AEB72C6" w:rsidP="7AEB72C6" w:rsidRDefault="7AEB72C6" w14:paraId="5AFB4BDC" w14:textId="0A02BCB0">
          <w:pPr>
            <w:bidi w:val="0"/>
            <w:jc w:val="center"/>
          </w:pPr>
          <w:r w:rsidR="7AEB72C6">
            <w:drawing>
              <wp:inline wp14:editId="4AFBAD98" wp14:anchorId="69A6C5AC">
                <wp:extent cx="1352550" cy="685800"/>
                <wp:effectExtent l="0" t="0" r="0" b="0"/>
                <wp:docPr id="161045848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10458483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3495189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352550" cy="6858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7AEB72C6" w:rsidP="7AEB72C6" w:rsidRDefault="7AEB72C6" w14:paraId="67CB7546" w14:textId="2A627C66">
          <w:pPr>
            <w:pStyle w:val="Header"/>
            <w:bidi w:val="0"/>
            <w:ind w:right="-115"/>
            <w:jc w:val="right"/>
          </w:pPr>
        </w:p>
      </w:tc>
    </w:tr>
  </w:tbl>
  <w:p w:rsidR="7AEB72C6" w:rsidP="7AEB72C6" w:rsidRDefault="7AEB72C6" w14:paraId="5D5397D3" w14:textId="5774A22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15280F"/>
    <w:rsid w:val="01D605E2"/>
    <w:rsid w:val="029DA795"/>
    <w:rsid w:val="045DA5C3"/>
    <w:rsid w:val="11F6801B"/>
    <w:rsid w:val="14938644"/>
    <w:rsid w:val="15120111"/>
    <w:rsid w:val="18387D00"/>
    <w:rsid w:val="19C55F2A"/>
    <w:rsid w:val="1B154436"/>
    <w:rsid w:val="1B786B2A"/>
    <w:rsid w:val="1D03B4AF"/>
    <w:rsid w:val="1EEFC407"/>
    <w:rsid w:val="20CAE50A"/>
    <w:rsid w:val="2CD998DA"/>
    <w:rsid w:val="2DA1648E"/>
    <w:rsid w:val="30BC3488"/>
    <w:rsid w:val="34FD8C90"/>
    <w:rsid w:val="3612A594"/>
    <w:rsid w:val="38DD1E78"/>
    <w:rsid w:val="3B280F95"/>
    <w:rsid w:val="3D0599CA"/>
    <w:rsid w:val="3E956FC8"/>
    <w:rsid w:val="40F5D324"/>
    <w:rsid w:val="41CC3BAD"/>
    <w:rsid w:val="4205A260"/>
    <w:rsid w:val="445F4D8E"/>
    <w:rsid w:val="44988A1B"/>
    <w:rsid w:val="461B61A7"/>
    <w:rsid w:val="498ADE94"/>
    <w:rsid w:val="4A518339"/>
    <w:rsid w:val="4B9BCCE9"/>
    <w:rsid w:val="4C06F3AA"/>
    <w:rsid w:val="4E5B4E69"/>
    <w:rsid w:val="52765E7A"/>
    <w:rsid w:val="52FF464D"/>
    <w:rsid w:val="546601E7"/>
    <w:rsid w:val="5700B359"/>
    <w:rsid w:val="5862D119"/>
    <w:rsid w:val="5915280F"/>
    <w:rsid w:val="629B4845"/>
    <w:rsid w:val="66573AD9"/>
    <w:rsid w:val="67862AF9"/>
    <w:rsid w:val="67D84336"/>
    <w:rsid w:val="7076C2D7"/>
    <w:rsid w:val="73643DCE"/>
    <w:rsid w:val="774B227F"/>
    <w:rsid w:val="790FABCE"/>
    <w:rsid w:val="791DD429"/>
    <w:rsid w:val="7A14DFF4"/>
    <w:rsid w:val="7A5A2039"/>
    <w:rsid w:val="7AEB72C6"/>
    <w:rsid w:val="7CA54380"/>
    <w:rsid w:val="7DA27AD1"/>
    <w:rsid w:val="7DFA2CBF"/>
    <w:rsid w:val="7E49C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5280F"/>
  <w15:chartTrackingRefBased/>
  <w15:docId w15:val="{85FD42BC-A14D-4243-8763-26B557D9B5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546601E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46601E7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er">
    <w:uiPriority w:val="99"/>
    <w:name w:val="header"/>
    <w:basedOn w:val="Normal"/>
    <w:unhideWhenUsed/>
    <w:rsid w:val="7AEB72C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AEB72C6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7AEB72C6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brandusamx-pr@another.co" TargetMode="External" Id="R6d1b3c44a52941cc" /><Relationship Type="http://schemas.openxmlformats.org/officeDocument/2006/relationships/header" Target="header.xml" Id="R218b2f6dd0fc4584" /><Relationship Type="http://schemas.openxmlformats.org/officeDocument/2006/relationships/footer" Target="footer.xml" Id="R9e7953e5cf454393" /><Relationship Type="http://schemas.openxmlformats.org/officeDocument/2006/relationships/hyperlink" Target="https://www.visitmusiccity.com/" TargetMode="External" Id="R3ed6eda0f24a4758" /><Relationship Type="http://schemas.openxmlformats.org/officeDocument/2006/relationships/hyperlink" Target="https://www.opry.com/" TargetMode="External" Id="Raf657c878c5b45c9" /><Relationship Type="http://schemas.openxmlformats.org/officeDocument/2006/relationships/hyperlink" Target="https://www.visittheusa.mx/destination/new-orleans" TargetMode="External" Id="R6dc2a41db1984748" /><Relationship Type="http://schemas.openxmlformats.org/officeDocument/2006/relationships/hyperlink" Target="https://www.visittheusa.mx/experience/austin-musica-en-vivo-y-emocion-urbana" TargetMode="External" Id="R369dbd7d7b0b4298" /><Relationship Type="http://schemas.openxmlformats.org/officeDocument/2006/relationships/hyperlink" Target="https://mohawkaustin.com/" TargetMode="External" Id="R69204e07359e4174" /><Relationship Type="http://schemas.openxmlformats.org/officeDocument/2006/relationships/hyperlink" Target="https://antonesnightclub.com/" TargetMode="External" Id="Rd1b57db8c8844fa9" /><Relationship Type="http://schemas.openxmlformats.org/officeDocument/2006/relationships/hyperlink" Target="https://thhm.org/" TargetMode="External" Id="Rfc620b84a7a9412a" /><Relationship Type="http://schemas.openxmlformats.org/officeDocument/2006/relationships/hyperlink" Target="https://www.visittheusa.mx/destination/seattle" TargetMode="External" Id="R053c053de7e04d55" /><Relationship Type="http://schemas.openxmlformats.org/officeDocument/2006/relationships/hyperlink" Target="https://www.visittheusa.mx/state/puerto-rico" TargetMode="External" Id="Rf24e49b13fa04827" /><Relationship Type="http://schemas.openxmlformats.org/officeDocument/2006/relationships/hyperlink" Target="https://www.thecrocodile.com/" TargetMode="External" Id="R5c060207149a4190" /><Relationship Type="http://schemas.openxmlformats.org/officeDocument/2006/relationships/hyperlink" Target="https://www.mopop.org/" TargetMode="External" Id="R3f7be13c38bb42af" /><Relationship Type="http://schemas.openxmlformats.org/officeDocument/2006/relationships/hyperlink" Target="https://cocentraloffice.sharepoint.com/:f:/s/ACG-Tourism/Ehlth36u8s5IoM2s14nSAukB8K6L6Tz3nh9TyJ6ghcKJFw?e=OTwY1n" TargetMode="External" Id="Rf0279cbd1a4642c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33495189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5754b1e625794dab777e06c920247b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2142895d91aacf6379563b4b78ddbf36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533039-34A8-43A2-8CEB-03F85E8542E2}"/>
</file>

<file path=customXml/itemProps2.xml><?xml version="1.0" encoding="utf-8"?>
<ds:datastoreItem xmlns:ds="http://schemas.openxmlformats.org/officeDocument/2006/customXml" ds:itemID="{1BF63E78-C071-4DD2-B943-504D9DFCBFF3}"/>
</file>

<file path=customXml/itemProps3.xml><?xml version="1.0" encoding="utf-8"?>
<ds:datastoreItem xmlns:ds="http://schemas.openxmlformats.org/officeDocument/2006/customXml" ds:itemID="{85B6A290-7275-4624-8C86-0348A36BE0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Adriana Ramos</lastModifiedBy>
  <dcterms:created xsi:type="dcterms:W3CDTF">2025-08-19T19:21:38.0000000Z</dcterms:created>
  <dcterms:modified xsi:type="dcterms:W3CDTF">2025-10-15T17:39:18.4546177Z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